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4A" w:rsidRDefault="0072464A" w:rsidP="0072464A">
      <w:pPr>
        <w:shd w:val="clear" w:color="auto" w:fill="FFFFFF"/>
        <w:spacing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1"/>
          <w:szCs w:val="41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41"/>
          <w:szCs w:val="41"/>
          <w:lang w:eastAsia="ru-RU"/>
        </w:rPr>
        <w:t>Уважаемые коллеги!</w:t>
      </w:r>
    </w:p>
    <w:p w:rsidR="00E92CC8" w:rsidRDefault="00E92CC8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В 2018 году на участие в государственной итоговой аттестации было подано заявлений:</w:t>
      </w:r>
    </w:p>
    <w:p w:rsidR="00E92CC8" w:rsidRDefault="00E92CC8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ЕГЭ – 295 </w:t>
      </w:r>
      <w:r w:rsidR="0030067D" w:rsidRPr="0030067D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выпускников</w:t>
      </w:r>
      <w:r w:rsidR="0030067D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11 классов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, 83 участника прошлых лет;</w:t>
      </w:r>
    </w:p>
    <w:p w:rsidR="00E92CC8" w:rsidRDefault="00E92CC8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ОГЭ </w:t>
      </w:r>
      <w:r w:rsidR="0030067D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– 595 выпускников 9 классов.</w:t>
      </w:r>
    </w:p>
    <w:p w:rsidR="0030067D" w:rsidRDefault="0030067D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Из них:</w:t>
      </w:r>
    </w:p>
    <w:p w:rsidR="0030067D" w:rsidRDefault="0030067D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ЕГЭ – 12 выпускников не получили аттестаты о среднем образовании, в 2017 году их было 13.</w:t>
      </w:r>
    </w:p>
    <w:p w:rsidR="0030067D" w:rsidRDefault="0030067D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ОГЭ – все выпускники успешно прошли </w:t>
      </w:r>
      <w:r w:rsidR="003D7D5A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выпускные экзамены.</w:t>
      </w:r>
    </w:p>
    <w:p w:rsidR="003D7D5A" w:rsidRDefault="003D7D5A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3D7D5A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По сравнению со средними баллами Республики Дагестан  наблюдается положительная динамика роста среднего балла в муниципальном районе «Сулейман-Стальский район»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.</w:t>
      </w:r>
    </w:p>
    <w:p w:rsidR="00B818B2" w:rsidRDefault="00B818B2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По рейтингу муниципальных образований муниципальный район «Сулейман-Стальский район» попадает в 10 лучших по результатам ЕГЭ 2018 года.</w:t>
      </w:r>
    </w:p>
    <w:p w:rsidR="00866FB8" w:rsidRDefault="00866FB8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66FB8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Общий средний балл по муниципальному району составил 45,4, что 4 балла больше прошлогоднего показателя (41.4).</w:t>
      </w: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222222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2FF27DE" wp14:editId="71A94D02">
            <wp:simplePos x="0" y="0"/>
            <wp:positionH relativeFrom="column">
              <wp:posOffset>-727710</wp:posOffset>
            </wp:positionH>
            <wp:positionV relativeFrom="paragraph">
              <wp:posOffset>206375</wp:posOffset>
            </wp:positionV>
            <wp:extent cx="6860540" cy="27673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54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02351" w:rsidRDefault="00B02351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B02351" w:rsidRPr="00866FB8" w:rsidRDefault="00B02351" w:rsidP="00866FB8">
      <w:pPr>
        <w:shd w:val="clear" w:color="auto" w:fill="FFFFFF"/>
        <w:spacing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866FB8" w:rsidRPr="00866FB8" w:rsidRDefault="00866FB8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66FB8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lastRenderedPageBreak/>
        <w:t>Наблюдается рост процента успеваемости  и среднего балла по всем предметам.</w:t>
      </w:r>
    </w:p>
    <w:p w:rsidR="00866FB8" w:rsidRDefault="00866FB8" w:rsidP="00866FB8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66FB8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Но имеются недостатки в преподавании истории, информатики и химии.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Увеличивается количество участн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иков, набравших более 80 баллов:</w:t>
      </w:r>
    </w:p>
    <w:p w:rsidR="00B02351" w:rsidRPr="00866FB8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русский язык 61 (на 36 выпускников больше, чем 2017 г.);</w:t>
      </w:r>
    </w:p>
    <w:p w:rsidR="00B02351" w:rsidRPr="00866FB8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математика базовая 72 </w:t>
      </w:r>
      <w:proofErr w:type="gram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( </w:t>
      </w:r>
      <w:proofErr w:type="gram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на 39 выпускников больше, чем 2017 году;</w:t>
      </w:r>
    </w:p>
    <w:p w:rsidR="00B02351" w:rsidRPr="00866FB8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биология 9 </w:t>
      </w:r>
      <w:proofErr w:type="gram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( </w:t>
      </w:r>
      <w:proofErr w:type="gram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на 3 выпускника больше, чем 2017 году;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</w:pPr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обществознание 4 </w:t>
      </w:r>
      <w:proofErr w:type="gram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( </w:t>
      </w:r>
      <w:proofErr w:type="gram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на 1 выпускник больше, чем 2017 году.</w:t>
      </w:r>
      <w:r w:rsidRPr="00866FB8">
        <w:t xml:space="preserve"> 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Определились  школы, сдавшие ЕГЭ  по обязательным предметам на 100%. Это: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Алкадарская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Даркушказмалярская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Зизикская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МКОУ «Испикская СОШ»,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Касумкентская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№2»,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Куркентская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№2»,</w:t>
      </w:r>
      <w:r w:rsidR="0064317A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МКОУ «</w:t>
      </w:r>
      <w:proofErr w:type="spellStart"/>
      <w:r w:rsidR="0064317A">
        <w:rPr>
          <w:rFonts w:ascii="Georgia" w:eastAsia="Times New Roman" w:hAnsi="Georgia" w:cs="Times New Roman"/>
          <w:b/>
          <w:sz w:val="28"/>
          <w:szCs w:val="23"/>
          <w:lang w:eastAsia="ru-RU"/>
        </w:rPr>
        <w:t>Новомакинская</w:t>
      </w:r>
      <w:proofErr w:type="spellEnd"/>
      <w:r w:rsidR="0064317A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</w:t>
      </w:r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Сардаркентская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Уллугатагская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МБОУ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Цмурская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Чухверкентская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Шихикентская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 и МКОУ «</w:t>
      </w:r>
      <w:proofErr w:type="spellStart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>Юхаристальская</w:t>
      </w:r>
      <w:proofErr w:type="spellEnd"/>
      <w:r w:rsidRPr="00866FB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СОШ».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По качеству подготовки выпускников по предметам </w:t>
      </w:r>
      <w:proofErr w:type="gramStart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следует</w:t>
      </w:r>
      <w:proofErr w:type="gramEnd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обратит внимание следующих образовательных организаций: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по русскому языку: МКОУ «</w:t>
      </w:r>
      <w:proofErr w:type="spellStart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Алкадарская</w:t>
      </w:r>
      <w:proofErr w:type="spellEnd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МКОУ «Ашагасталказмалярская СОШ», МКОУ «</w:t>
      </w:r>
      <w:proofErr w:type="spellStart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Даркушказмалярская</w:t>
      </w:r>
      <w:proofErr w:type="spellEnd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 МКОУ «</w:t>
      </w:r>
      <w:proofErr w:type="spellStart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Зизикская</w:t>
      </w:r>
      <w:proofErr w:type="spellEnd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СОШ».</w:t>
      </w:r>
    </w:p>
    <w:p w:rsidR="00B02351" w:rsidRPr="00B001C8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по математике </w:t>
      </w:r>
      <w:proofErr w:type="gramStart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профильному</w:t>
      </w:r>
      <w:proofErr w:type="gramEnd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: </w:t>
      </w:r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>Зизикская</w:t>
      </w:r>
      <w:proofErr w:type="spellEnd"/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,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"Испикская СОШ"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</w:t>
      </w:r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>Касумкентская</w:t>
      </w:r>
      <w:proofErr w:type="spellEnd"/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№1"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;</w:t>
      </w:r>
    </w:p>
    <w:p w:rsidR="00B02351" w:rsidRPr="00604B50" w:rsidRDefault="00B02351" w:rsidP="00B02351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По математике </w:t>
      </w:r>
      <w:proofErr w:type="gramStart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базовому</w:t>
      </w:r>
      <w:proofErr w:type="gramEnd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: </w:t>
      </w:r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>Алкадарская</w:t>
      </w:r>
      <w:proofErr w:type="spellEnd"/>
      <w:r w:rsidRPr="00B001C8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</w:t>
      </w:r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Герейхановская</w:t>
      </w:r>
      <w:proofErr w:type="spellEnd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№2"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</w:t>
      </w:r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Зизикская</w:t>
      </w:r>
      <w:proofErr w:type="spellEnd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</w:t>
      </w:r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Куркентская</w:t>
      </w:r>
      <w:proofErr w:type="spellEnd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№1"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</w:t>
      </w:r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Куркентская</w:t>
      </w:r>
      <w:proofErr w:type="spellEnd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№2"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</w:t>
      </w:r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Цмурская</w:t>
      </w:r>
      <w:proofErr w:type="spellEnd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</w:t>
      </w:r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Шихикентская</w:t>
      </w:r>
      <w:proofErr w:type="spellEnd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</w:t>
      </w:r>
    </w:p>
    <w:p w:rsidR="00B02351" w:rsidRDefault="00B02351" w:rsidP="00B023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МКОУ "</w:t>
      </w:r>
      <w:proofErr w:type="spellStart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>Эминхюрская</w:t>
      </w:r>
      <w:proofErr w:type="spellEnd"/>
      <w:r w:rsidRPr="00604B5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СОШ"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.</w:t>
      </w:r>
    </w:p>
    <w:p w:rsidR="00B02351" w:rsidRDefault="00B02351" w:rsidP="00B023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</w:p>
    <w:p w:rsidR="00B02351" w:rsidRPr="00B02351" w:rsidRDefault="00B02351" w:rsidP="00B02351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proofErr w:type="gramStart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lastRenderedPageBreak/>
        <w:t>Согласовано с Главой муниципального района разработан</w:t>
      </w:r>
      <w:proofErr w:type="gramEnd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План мероприятий («Дорожная карта») по повышению качества общего образования в муниципальном районе «Сулейман-Стальский район» на 2018/2019 учебные годы. Реализация «Дорожной карты» осуществляется успешно, без замечаний.</w:t>
      </w:r>
    </w:p>
    <w:p w:rsidR="00B02351" w:rsidRDefault="00B02351" w:rsidP="00B02351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Проводится работа с учителями, чьи выпускники показали плохие результаты: разработаны «дорожные карты» в школах, учителя отправлены на курсы повышения,  они участвуют в </w:t>
      </w:r>
      <w:proofErr w:type="spellStart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вебинарах</w:t>
      </w:r>
      <w:proofErr w:type="spellEnd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ЕГЭ и ОГЭ.</w:t>
      </w:r>
    </w:p>
    <w:p w:rsidR="00B02351" w:rsidRPr="00B02351" w:rsidRDefault="00B02351" w:rsidP="00B02351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П</w:t>
      </w:r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 12 нарушениям Порядка проведения экзаменов привлечены к административной ответственности 11 работников ППЭ </w:t>
      </w:r>
    </w:p>
    <w:p w:rsidR="00B02351" w:rsidRPr="00B02351" w:rsidRDefault="00B02351" w:rsidP="00B02351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По </w:t>
      </w:r>
      <w:proofErr w:type="spellStart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видеометкам</w:t>
      </w:r>
      <w:proofErr w:type="spellEnd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сайта наблюдателей «Смотри </w:t>
      </w:r>
      <w:proofErr w:type="spellStart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ЕГЭ</w:t>
      </w:r>
      <w:proofErr w:type="gramStart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.р</w:t>
      </w:r>
      <w:proofErr w:type="gramEnd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у</w:t>
      </w:r>
      <w:proofErr w:type="spellEnd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» аннулированы работы 35 участников по математике базовому. </w:t>
      </w:r>
    </w:p>
    <w:p w:rsidR="00B02351" w:rsidRPr="00B02351" w:rsidRDefault="00B02351" w:rsidP="00B02351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5 участников </w:t>
      </w:r>
      <w:proofErr w:type="gramStart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удалены</w:t>
      </w:r>
      <w:proofErr w:type="gramEnd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с экзамена. </w:t>
      </w:r>
    </w:p>
    <w:p w:rsidR="00B02351" w:rsidRDefault="00B02351" w:rsidP="00B02351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За все нарушения при проведении экзаменов привлечен к административной ответственности руководитель ППЭ №181 </w:t>
      </w:r>
      <w:proofErr w:type="spellStart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Яралиев</w:t>
      </w:r>
      <w:proofErr w:type="spellEnd"/>
      <w:r w:rsidRPr="00B02351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Д.Х.. Таких нарушений в 2017 году было 5.</w:t>
      </w:r>
    </w:p>
    <w:p w:rsidR="0072464A" w:rsidRDefault="0072464A" w:rsidP="00B02351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Впервые 2018 году во всех пунктах проведения экзаменов  применена  технология печати экзаменационных материалов в аудиториях. Это значит</w:t>
      </w:r>
      <w:r w:rsidR="00B818B2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,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задания ЕГЭ будут</w:t>
      </w:r>
      <w:r w:rsidRPr="0072464A">
        <w:t xml:space="preserve"> </w:t>
      </w:r>
      <w:r w:rsidRPr="0072464A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печатать в аудиториях в присутствии выпускников непосредственно перед началом самого экзамена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.</w:t>
      </w:r>
    </w:p>
    <w:p w:rsidR="005019B4" w:rsidRPr="0072464A" w:rsidRDefault="005019B4" w:rsidP="0072464A">
      <w:pPr>
        <w:shd w:val="clear" w:color="auto" w:fill="FFFFFF"/>
        <w:spacing w:line="240" w:lineRule="auto"/>
        <w:ind w:firstLine="708"/>
        <w:jc w:val="both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5019B4">
        <w:rPr>
          <w:rFonts w:ascii="Georgia" w:eastAsia="Times New Roman" w:hAnsi="Georgia" w:cs="Times New Roman"/>
          <w:b/>
          <w:bCs/>
          <w:color w:val="222222"/>
          <w:kern w:val="36"/>
          <w:sz w:val="28"/>
          <w:szCs w:val="28"/>
          <w:lang w:eastAsia="ru-RU"/>
        </w:rPr>
        <w:t>Министерством образования и науки Республики Дагестан обеспечил всем необходимым оборудованием, в частности, пункт проведения экзамена получил: 23 ноутбука, 21 принтер и 1 сканер.</w:t>
      </w:r>
    </w:p>
    <w:p w:rsidR="0072464A" w:rsidRPr="0072464A" w:rsidRDefault="0072464A" w:rsidP="0072464A">
      <w:pPr>
        <w:shd w:val="clear" w:color="auto" w:fill="FFFFFF"/>
        <w:spacing w:before="360" w:after="18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</w:pPr>
      <w:r w:rsidRPr="0072464A"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  <w:t>Для чего эти новшества?</w:t>
      </w:r>
    </w:p>
    <w:p w:rsidR="0072464A" w:rsidRPr="00B818B2" w:rsidRDefault="0072464A" w:rsidP="00B818B2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Для проведения честного ЕГЭ (чтобы не было утечки заданий) и снижения издержек по доставке </w:t>
      </w:r>
      <w:proofErr w:type="spellStart"/>
      <w:r w:rsidRP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>КИМов</w:t>
      </w:r>
      <w:proofErr w:type="spellEnd"/>
      <w:r w:rsidRP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в регионы и позволяют нам повысить объективность экзамена, исключить человеческий фактор. Все материалы приходят в электронном виде на дисках.</w:t>
      </w:r>
    </w:p>
    <w:p w:rsidR="0072464A" w:rsidRPr="00B818B2" w:rsidRDefault="0072464A" w:rsidP="0072464A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Без ключа и пароля, которые есть только у члена государственной экзаменационной комиссии, эти диски не </w:t>
      </w:r>
      <w:r w:rsidRP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lastRenderedPageBreak/>
        <w:t>открыть. Следовательно, повышается ещё и информационная безопасность экзамена</w:t>
      </w:r>
    </w:p>
    <w:p w:rsidR="0072464A" w:rsidRDefault="0072464A" w:rsidP="0072464A">
      <w:pPr>
        <w:shd w:val="clear" w:color="auto" w:fill="FFFFFF"/>
        <w:spacing w:before="360" w:after="180" w:line="240" w:lineRule="auto"/>
        <w:ind w:firstLine="708"/>
        <w:jc w:val="both"/>
        <w:outlineLvl w:val="2"/>
        <w:rPr>
          <w:rFonts w:ascii="Georgia" w:eastAsia="Times New Roman" w:hAnsi="Georgia" w:cs="Times New Roman"/>
          <w:b/>
          <w:bCs/>
          <w:color w:val="222222"/>
          <w:sz w:val="28"/>
          <w:szCs w:val="33"/>
          <w:lang w:eastAsia="ru-RU"/>
        </w:rPr>
      </w:pPr>
      <w:r w:rsidRPr="0072464A">
        <w:rPr>
          <w:rFonts w:ascii="Georgia" w:eastAsia="Times New Roman" w:hAnsi="Georgia" w:cs="Times New Roman"/>
          <w:b/>
          <w:bCs/>
          <w:color w:val="222222"/>
          <w:sz w:val="28"/>
          <w:szCs w:val="33"/>
          <w:lang w:eastAsia="ru-RU"/>
        </w:rPr>
        <w:t>Печать будет чёрно-белой, причём только с одной стороны. Для ответов школьники могут использовать только лицевую сторону бланков. Записи, сделанные на обратной стороне, проверять не будут. К</w:t>
      </w:r>
      <w:r w:rsidR="00B818B2">
        <w:rPr>
          <w:rFonts w:ascii="Georgia" w:eastAsia="Times New Roman" w:hAnsi="Georgia" w:cs="Times New Roman"/>
          <w:b/>
          <w:bCs/>
          <w:color w:val="222222"/>
          <w:sz w:val="28"/>
          <w:szCs w:val="33"/>
          <w:lang w:eastAsia="ru-RU"/>
        </w:rPr>
        <w:t>онфликтная комиссия не примет а</w:t>
      </w:r>
      <w:r w:rsidRPr="0072464A">
        <w:rPr>
          <w:rFonts w:ascii="Georgia" w:eastAsia="Times New Roman" w:hAnsi="Georgia" w:cs="Times New Roman"/>
          <w:b/>
          <w:bCs/>
          <w:color w:val="222222"/>
          <w:sz w:val="28"/>
          <w:szCs w:val="33"/>
          <w:lang w:eastAsia="ru-RU"/>
        </w:rPr>
        <w:t>пелляцию</w:t>
      </w:r>
      <w:r w:rsidR="00B818B2">
        <w:rPr>
          <w:rFonts w:ascii="Georgia" w:eastAsia="Times New Roman" w:hAnsi="Georgia" w:cs="Times New Roman"/>
          <w:b/>
          <w:bCs/>
          <w:color w:val="222222"/>
          <w:sz w:val="28"/>
          <w:szCs w:val="33"/>
          <w:lang w:eastAsia="ru-RU"/>
        </w:rPr>
        <w:t xml:space="preserve"> на</w:t>
      </w:r>
      <w:r w:rsidRPr="0072464A">
        <w:rPr>
          <w:rFonts w:ascii="Georgia" w:eastAsia="Times New Roman" w:hAnsi="Georgia" w:cs="Times New Roman"/>
          <w:b/>
          <w:bCs/>
          <w:color w:val="222222"/>
          <w:sz w:val="28"/>
          <w:szCs w:val="33"/>
          <w:lang w:eastAsia="ru-RU"/>
        </w:rPr>
        <w:t xml:space="preserve"> неправильно оформленную работу.</w:t>
      </w:r>
    </w:p>
    <w:p w:rsidR="00626B04" w:rsidRDefault="0072464A" w:rsidP="00B818B2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После того как </w:t>
      </w:r>
      <w:r w:rsid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>выпускники</w:t>
      </w:r>
      <w:r w:rsidRP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сдадут заполненные экзаменационные бланки, их отсканируют прямо в </w:t>
      </w:r>
      <w:r w:rsid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>штабе</w:t>
      </w:r>
      <w:r w:rsidRPr="00B818B2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и отправят в пункты проверки.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Результаты сданных экзаменов будут известны  через 10 дней согласно графику. 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Они доступны на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сайте  </w:t>
      </w:r>
      <w:hyperlink r:id="rId7" w:history="1">
        <w:r w:rsidRPr="00533D99">
          <w:rPr>
            <w:rStyle w:val="a5"/>
            <w:rFonts w:ascii="Georgia" w:eastAsia="Times New Roman" w:hAnsi="Georgia" w:cs="Times New Roman"/>
            <w:b/>
            <w:sz w:val="28"/>
            <w:szCs w:val="23"/>
            <w:lang w:eastAsia="ru-RU"/>
          </w:rPr>
          <w:t>http://check.ege.edu.ru</w:t>
        </w:r>
      </w:hyperlink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</w:t>
      </w: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и можно ознакомиться в Управлении образования.</w:t>
      </w:r>
    </w:p>
    <w:p w:rsidR="008C2D90" w:rsidRPr="008C2D90" w:rsidRDefault="008C2D90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8C2D9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Комиссия принимает и рассматривает апелляции двух видов: </w:t>
      </w:r>
    </w:p>
    <w:p w:rsidR="008C2D90" w:rsidRPr="008C2D90" w:rsidRDefault="008C2D90" w:rsidP="008C2D90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8C2D90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по процедуре проведения ГИА, </w:t>
      </w:r>
    </w:p>
    <w:p w:rsidR="008C2D90" w:rsidRDefault="008C2D90" w:rsidP="008C2D90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8C2D90">
        <w:rPr>
          <w:rFonts w:ascii="Georgia" w:eastAsia="Times New Roman" w:hAnsi="Georgia" w:cs="Times New Roman"/>
          <w:b/>
          <w:sz w:val="28"/>
          <w:szCs w:val="23"/>
          <w:lang w:eastAsia="ru-RU"/>
        </w:rPr>
        <w:t>по результатам ГИА.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П</w:t>
      </w:r>
      <w:r w:rsidRPr="008C2D90">
        <w:rPr>
          <w:rFonts w:ascii="Georgia" w:eastAsia="Times New Roman" w:hAnsi="Georgia" w:cs="Times New Roman"/>
          <w:b/>
          <w:sz w:val="28"/>
          <w:szCs w:val="23"/>
          <w:lang w:eastAsia="ru-RU"/>
        </w:rPr>
        <w:t>о процедуре проведения ГИА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апелляция п</w:t>
      </w: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одается выпускником в письменной форме непосредственно в день проведения экзамена до выхода из экзамена руководителю ГЭК. 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Результаты оформляются в форме заключения комиссии и передаются в тот же день уполномоченным представителем ГЭК в конфликтную комиссию. 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При удовлетворении апелляции </w:t>
      </w:r>
      <w:proofErr w:type="gram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результата</w:t>
      </w:r>
      <w:proofErr w:type="gram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по процедуре которого была подана апелляция, отменяется и участнику ГИА предоставляется возможность сдать ГИА по данному общеобразовательному предмету в иной день, предусмотренный единым расписанием проведения ГИА в текущем году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По результатам ГИА апелляция в </w:t>
      </w: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случае несогласия с выставленной отметкой следует в 2-дневный срок подать апелляцию в письменной форме в территориальную конфликтную комиссию в РЦОИ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По результатам рассмотрения апелляции комиссия принимает 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</w:t>
      </w: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об отклонении апелляции и сохранении </w:t>
      </w: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lastRenderedPageBreak/>
        <w:t>выставленных баллов либо об удовлетворении апелляции и выставлении других баллов.</w:t>
      </w:r>
    </w:p>
    <w:p w:rsidR="00B818B2" w:rsidRDefault="0058690A" w:rsidP="00B818B2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Апелляция подается в том случае, если имеется техническая ошибка, т.е. сравнивает ваши ответы с ответами, опубликованными на сайте. Если есть разница, тогда подается апелляция. И вторым условием, что можно подавать на апелляцию – это </w:t>
      </w:r>
      <w:r w:rsidR="005019B4">
        <w:rPr>
          <w:rFonts w:ascii="Georgia" w:eastAsia="Times New Roman" w:hAnsi="Georgia" w:cs="Times New Roman"/>
          <w:b/>
          <w:sz w:val="28"/>
          <w:szCs w:val="23"/>
          <w:lang w:eastAsia="ru-RU"/>
        </w:rPr>
        <w:t>если  выпускником выполнено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</w:t>
      </w:r>
      <w:r w:rsidR="005019B4">
        <w:rPr>
          <w:rFonts w:ascii="Georgia" w:eastAsia="Times New Roman" w:hAnsi="Georgia" w:cs="Times New Roman"/>
          <w:b/>
          <w:sz w:val="28"/>
          <w:szCs w:val="23"/>
          <w:lang w:eastAsia="ru-RU"/>
        </w:rPr>
        <w:t>задание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С.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Участники ГИА, получившие в основной период две «2» (по русскому  языку и математике), а также удалённые или не явившиеся на ГИА по  неуважительным причинам, могут сдать в дополнительный период 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и до 25 августа должны подать заявление на участие в ЕГЭ</w:t>
      </w: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.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Предметы по выбору выпускники могут пересдать только в следующем году 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На 25 января  2019 года для участия в ЕГЭ подано заявлений: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311 выпускников текущего года,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38 участников прошлых лет. 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5 декабря 2018 года проведено итоговое сочинение.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4 выпускника получили незачеты в результате проверки экспертами:</w:t>
      </w:r>
    </w:p>
    <w:p w:rsidR="00B02351" w:rsidRPr="00B02351" w:rsidRDefault="0064317A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2</w:t>
      </w:r>
      <w:r w:rsidR="00B02351"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из МКОУ «</w:t>
      </w:r>
      <w:proofErr w:type="spellStart"/>
      <w:r w:rsidR="00B02351"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Новомакинская</w:t>
      </w:r>
      <w:proofErr w:type="spellEnd"/>
      <w:r w:rsidR="00B02351"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</w:t>
      </w:r>
    </w:p>
    <w:p w:rsidR="00B02351" w:rsidRPr="00B02351" w:rsidRDefault="0064317A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1</w:t>
      </w:r>
      <w:r w:rsidR="00B02351"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из МКОУ «</w:t>
      </w:r>
      <w:proofErr w:type="spellStart"/>
      <w:r w:rsidR="00B02351"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Новопоселковая</w:t>
      </w:r>
      <w:proofErr w:type="spellEnd"/>
      <w:r w:rsidR="00B02351"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1 из МКОУ «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Касумкентская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№1.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1 из МКОУ «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Герейхановская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№2 им. 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Дибирова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»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</w:t>
      </w: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при перепроверке в соответствии с прик</w:t>
      </w:r>
      <w:r w:rsidR="005D4A9C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азом </w:t>
      </w:r>
      <w:proofErr w:type="spellStart"/>
      <w:r w:rsidR="005D4A9C">
        <w:rPr>
          <w:rFonts w:ascii="Georgia" w:eastAsia="Times New Roman" w:hAnsi="Georgia" w:cs="Times New Roman"/>
          <w:b/>
          <w:sz w:val="28"/>
          <w:szCs w:val="23"/>
          <w:lang w:eastAsia="ru-RU"/>
        </w:rPr>
        <w:t>Минобрнауки</w:t>
      </w:r>
      <w:proofErr w:type="spellEnd"/>
      <w:r w:rsidR="005D4A9C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РД от 12.12.20</w:t>
      </w: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18 г. № 11084-04/18 результат переведен на «незачет </w:t>
      </w:r>
      <w:bookmarkStart w:id="0" w:name="_GoBack"/>
      <w:bookmarkEnd w:id="0"/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13 февраля 2019 года впервые во всех образовательных организациях будут проводиться итоговое собеседование, как допуск к ОГЭ.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Проведены апробации по итоговому собеседованию: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В МКОУ «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Юхаристальская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В МКОУ «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Герейхановская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№2»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В МКОУ «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Куркентская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№1»,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lastRenderedPageBreak/>
        <w:t>В МКОУ «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Новопоселковая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СОШ»,</w:t>
      </w:r>
    </w:p>
    <w:p w:rsid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В МКОУ «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Касумкентская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СОШ №1»</w:t>
      </w:r>
    </w:p>
    <w:p w:rsidR="00B02351" w:rsidRPr="00B02351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proofErr w:type="gram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Согласовано с Главой муниципального района разработан</w:t>
      </w:r>
      <w:proofErr w:type="gram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План мероприятий («Дорожная карта») по повышению качества общего образования в муниципальном районе «Сулейман-Стальский район» на 2018/2019 учебные годы. Реализация «Дорожной карты» осуществляется успешно, без замечаний.</w:t>
      </w:r>
    </w:p>
    <w:p w:rsidR="00866FB8" w:rsidRDefault="00B02351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Проводится работа с учителями, чьи выпускники показали плохие результаты: разработаны «дорожные карты» в школах, учителя отправлены на курсы повышения,  они участвуют в </w:t>
      </w:r>
      <w:proofErr w:type="spellStart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>вебинарах</w:t>
      </w:r>
      <w:proofErr w:type="spellEnd"/>
      <w:r w:rsidRPr="00B02351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ЕГЭ и ОГЭ.</w:t>
      </w:r>
    </w:p>
    <w:p w:rsidR="00C87A6A" w:rsidRDefault="00DD7DEE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И в заключении хочу </w:t>
      </w:r>
      <w:r w:rsidR="00C87A6A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обратиться к выпускникам! </w:t>
      </w:r>
    </w:p>
    <w:p w:rsidR="00DD7DEE" w:rsidRDefault="00C87A6A" w:rsidP="00B02351">
      <w:pPr>
        <w:shd w:val="clear" w:color="auto" w:fill="FFFFFF"/>
        <w:spacing w:after="180" w:line="240" w:lineRule="auto"/>
        <w:ind w:firstLine="708"/>
        <w:jc w:val="both"/>
        <w:rPr>
          <w:rFonts w:ascii="Georgia" w:eastAsia="Times New Roman" w:hAnsi="Georgia" w:cs="Times New Roman"/>
          <w:b/>
          <w:sz w:val="28"/>
          <w:szCs w:val="23"/>
          <w:lang w:eastAsia="ru-RU"/>
        </w:rPr>
      </w:pPr>
      <w:r w:rsidRPr="00C87A6A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Вы — будущее нашего района, 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республики</w:t>
      </w:r>
      <w:r w:rsidRPr="00C87A6A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, страны. Перспективы развития 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Сулейман-</w:t>
      </w:r>
      <w:proofErr w:type="spellStart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Стальского</w:t>
      </w:r>
      <w:proofErr w:type="spellEnd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района  зависят от ваших до</w:t>
      </w:r>
      <w:r w:rsidRPr="00C87A6A">
        <w:rPr>
          <w:rFonts w:ascii="Georgia" w:eastAsia="Times New Roman" w:hAnsi="Georgia" w:cs="Times New Roman"/>
          <w:b/>
          <w:sz w:val="28"/>
          <w:szCs w:val="23"/>
          <w:lang w:eastAsia="ru-RU"/>
        </w:rPr>
        <w:t>стижений и побед, поэтому стремитесь быть всегда первыми и лучшими. Будьте достойными, порядочными людьми. ... Не сомневаемся, что через несколько лет вы верн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ётесь в район молодыми грамотны</w:t>
      </w:r>
      <w:r w:rsidRPr="00C87A6A">
        <w:rPr>
          <w:rFonts w:ascii="Georgia" w:eastAsia="Times New Roman" w:hAnsi="Georgia" w:cs="Times New Roman"/>
          <w:b/>
          <w:sz w:val="28"/>
          <w:szCs w:val="23"/>
          <w:lang w:eastAsia="ru-RU"/>
        </w:rPr>
        <w:t>ми специалистами, чтобы строить будущее родного края, будущее крепкой и сильной России! Нам не безразлична ваша судьба. ... Уверены, что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всего через несколько лет имен</w:t>
      </w:r>
      <w:r w:rsidRPr="00C87A6A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но вы в качестве молодых специалистов будете строить будущее 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Сулейман-</w:t>
      </w:r>
      <w:proofErr w:type="spellStart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Стальского</w:t>
      </w:r>
      <w:proofErr w:type="spellEnd"/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района,</w:t>
      </w:r>
      <w:r w:rsidRPr="00C87A6A">
        <w:rPr>
          <w:rFonts w:ascii="Georgia" w:eastAsia="Times New Roman" w:hAnsi="Georgia" w:cs="Times New Roman"/>
          <w:b/>
          <w:sz w:val="28"/>
          <w:szCs w:val="23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sz w:val="28"/>
          <w:szCs w:val="23"/>
          <w:lang w:eastAsia="ru-RU"/>
        </w:rPr>
        <w:t>Дагестана</w:t>
      </w:r>
      <w:r w:rsidRPr="00C87A6A">
        <w:rPr>
          <w:rFonts w:ascii="Georgia" w:eastAsia="Times New Roman" w:hAnsi="Georgia" w:cs="Times New Roman"/>
          <w:b/>
          <w:sz w:val="28"/>
          <w:szCs w:val="23"/>
          <w:lang w:eastAsia="ru-RU"/>
        </w:rPr>
        <w:t>. Пусть ваша дорога будет светлой и успешной!</w:t>
      </w:r>
    </w:p>
    <w:p w:rsidR="00FB01DB" w:rsidRDefault="00FB01DB">
      <w:pPr>
        <w:jc w:val="both"/>
      </w:pPr>
    </w:p>
    <w:sectPr w:rsidR="00FB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23F"/>
    <w:multiLevelType w:val="multilevel"/>
    <w:tmpl w:val="31BAF2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67DD1"/>
    <w:multiLevelType w:val="multilevel"/>
    <w:tmpl w:val="15B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74CDB"/>
    <w:multiLevelType w:val="multilevel"/>
    <w:tmpl w:val="76506A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51A18"/>
    <w:multiLevelType w:val="multilevel"/>
    <w:tmpl w:val="A29EFB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23CE8"/>
    <w:multiLevelType w:val="multilevel"/>
    <w:tmpl w:val="94701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14D7B"/>
    <w:multiLevelType w:val="multilevel"/>
    <w:tmpl w:val="539C17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E5172"/>
    <w:multiLevelType w:val="multilevel"/>
    <w:tmpl w:val="736084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750C7"/>
    <w:multiLevelType w:val="multilevel"/>
    <w:tmpl w:val="62442A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554A6"/>
    <w:multiLevelType w:val="multilevel"/>
    <w:tmpl w:val="3A24C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97611A"/>
    <w:multiLevelType w:val="multilevel"/>
    <w:tmpl w:val="C80646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C1A33"/>
    <w:multiLevelType w:val="multilevel"/>
    <w:tmpl w:val="7DB89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8E7B65"/>
    <w:multiLevelType w:val="multilevel"/>
    <w:tmpl w:val="4C501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9053C1"/>
    <w:multiLevelType w:val="multilevel"/>
    <w:tmpl w:val="D92058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4E0C5E"/>
    <w:multiLevelType w:val="multilevel"/>
    <w:tmpl w:val="39FC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F04D5"/>
    <w:multiLevelType w:val="multilevel"/>
    <w:tmpl w:val="FB32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167060"/>
    <w:multiLevelType w:val="multilevel"/>
    <w:tmpl w:val="C0BC76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DD10F4"/>
    <w:multiLevelType w:val="multilevel"/>
    <w:tmpl w:val="4524C3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DE17B1"/>
    <w:multiLevelType w:val="multilevel"/>
    <w:tmpl w:val="49A80C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3237B0"/>
    <w:multiLevelType w:val="multilevel"/>
    <w:tmpl w:val="344EF5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17"/>
  </w:num>
  <w:num w:numId="7">
    <w:abstractNumId w:val="4"/>
  </w:num>
  <w:num w:numId="8">
    <w:abstractNumId w:val="16"/>
  </w:num>
  <w:num w:numId="9">
    <w:abstractNumId w:val="9"/>
  </w:num>
  <w:num w:numId="10">
    <w:abstractNumId w:val="7"/>
  </w:num>
  <w:num w:numId="11">
    <w:abstractNumId w:val="18"/>
  </w:num>
  <w:num w:numId="12">
    <w:abstractNumId w:val="15"/>
  </w:num>
  <w:num w:numId="13">
    <w:abstractNumId w:val="5"/>
  </w:num>
  <w:num w:numId="14">
    <w:abstractNumId w:val="0"/>
  </w:num>
  <w:num w:numId="15">
    <w:abstractNumId w:val="2"/>
  </w:num>
  <w:num w:numId="16">
    <w:abstractNumId w:val="3"/>
  </w:num>
  <w:num w:numId="17">
    <w:abstractNumId w:val="1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4A"/>
    <w:rsid w:val="0006470A"/>
    <w:rsid w:val="00215BDA"/>
    <w:rsid w:val="0030067D"/>
    <w:rsid w:val="003D7D5A"/>
    <w:rsid w:val="005019B4"/>
    <w:rsid w:val="00554CEF"/>
    <w:rsid w:val="0058690A"/>
    <w:rsid w:val="005D4A9C"/>
    <w:rsid w:val="00604B50"/>
    <w:rsid w:val="00626B04"/>
    <w:rsid w:val="0064317A"/>
    <w:rsid w:val="0072464A"/>
    <w:rsid w:val="00866FB8"/>
    <w:rsid w:val="008C2D90"/>
    <w:rsid w:val="00B001C8"/>
    <w:rsid w:val="00B02351"/>
    <w:rsid w:val="00B818B2"/>
    <w:rsid w:val="00BB2154"/>
    <w:rsid w:val="00C87A6A"/>
    <w:rsid w:val="00DD7DEE"/>
    <w:rsid w:val="00E92CC8"/>
    <w:rsid w:val="00F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6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23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6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2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82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4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69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544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</w:divsChild>
                </w:div>
                <w:div w:id="3303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20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483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single" w:sz="36" w:space="18" w:color="E67E2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eck.ege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9</cp:revision>
  <cp:lastPrinted>2019-01-24T06:54:00Z</cp:lastPrinted>
  <dcterms:created xsi:type="dcterms:W3CDTF">2019-01-23T16:12:00Z</dcterms:created>
  <dcterms:modified xsi:type="dcterms:W3CDTF">2019-01-28T09:26:00Z</dcterms:modified>
</cp:coreProperties>
</file>